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E683D">
      <w:pPr>
        <w:jc w:val="both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 w14:paraId="4978AC65">
      <w:pPr>
        <w:widowControl/>
        <w:jc w:val="center"/>
        <w:rPr>
          <w:rFonts w:ascii="仿宋" w:hAnsi="仿宋" w:eastAsia="仿宋" w:cs="仿宋"/>
          <w:b/>
          <w:sz w:val="44"/>
          <w:szCs w:val="36"/>
        </w:rPr>
      </w:pPr>
    </w:p>
    <w:p w14:paraId="7C6C04F3">
      <w:pPr>
        <w:widowControl/>
        <w:jc w:val="center"/>
        <w:rPr>
          <w:rFonts w:hint="default" w:ascii="仿宋" w:hAnsi="仿宋" w:eastAsia="仿宋" w:cs="仿宋"/>
          <w:b/>
          <w:sz w:val="40"/>
          <w:szCs w:val="44"/>
          <w:lang w:val="en-US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2025 情境模拟教案</w:t>
      </w:r>
    </w:p>
    <w:p w14:paraId="0C7A3E54">
      <w:pPr>
        <w:widowControl/>
        <w:jc w:val="center"/>
        <w:rPr>
          <w:rFonts w:ascii="仿宋" w:hAnsi="仿宋" w:eastAsia="仿宋" w:cs="仿宋"/>
          <w:b/>
          <w:sz w:val="40"/>
          <w:szCs w:val="36"/>
        </w:rPr>
      </w:pPr>
    </w:p>
    <w:tbl>
      <w:tblPr>
        <w:tblStyle w:val="7"/>
        <w:tblpPr w:leftFromText="180" w:rightFromText="180" w:vertAnchor="text" w:horzAnchor="margin" w:tblpY="90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825"/>
        <w:gridCol w:w="5076"/>
      </w:tblGrid>
      <w:tr w14:paraId="6A30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572BB5DE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3DD2873B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>案 例 名 称 ：</w:t>
            </w:r>
          </w:p>
        </w:tc>
        <w:tc>
          <w:tcPr>
            <w:tcW w:w="555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2D0D760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76B8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61B0D4E9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244E335F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</w:p>
        </w:tc>
        <w:tc>
          <w:tcPr>
            <w:tcW w:w="555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415FE7A4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2845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1068B448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2BB71BDA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>报 送 单 位 ：</w:t>
            </w:r>
          </w:p>
        </w:tc>
        <w:tc>
          <w:tcPr>
            <w:tcW w:w="555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0308A02F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7F05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7D30712C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61145BCA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</w:p>
        </w:tc>
        <w:tc>
          <w:tcPr>
            <w:tcW w:w="555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6AE71F2E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6DA1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2637D93D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2B8EA1CE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>主 要 作 者 ：</w:t>
            </w:r>
          </w:p>
        </w:tc>
        <w:tc>
          <w:tcPr>
            <w:tcW w:w="555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138F3B5D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7B5E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3D1B57A2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1C7D85C6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</w:p>
        </w:tc>
        <w:tc>
          <w:tcPr>
            <w:tcW w:w="555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365511C5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322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2CEBED8E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3DBD9E69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 xml:space="preserve">联 系 方 式 ： </w:t>
            </w:r>
          </w:p>
        </w:tc>
        <w:tc>
          <w:tcPr>
            <w:tcW w:w="555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82EFB66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>电话：</w:t>
            </w:r>
          </w:p>
        </w:tc>
      </w:tr>
      <w:tr w14:paraId="58F1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bottom"/>
          </w:tcPr>
          <w:p w14:paraId="5FFD6989"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14:paraId="65EA9761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</w:p>
        </w:tc>
        <w:tc>
          <w:tcPr>
            <w:tcW w:w="55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467089F">
            <w:pPr>
              <w:rPr>
                <w:rFonts w:ascii="仿宋" w:hAnsi="仿宋" w:eastAsia="仿宋" w:cs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2"/>
              </w:rPr>
              <w:t>Email：</w:t>
            </w:r>
          </w:p>
        </w:tc>
      </w:tr>
    </w:tbl>
    <w:p w14:paraId="6665F2CF">
      <w:pPr>
        <w:widowControl/>
        <w:jc w:val="left"/>
        <w:rPr>
          <w:rFonts w:ascii="仿宋" w:hAnsi="仿宋" w:eastAsia="仿宋" w:cs="仿宋"/>
          <w:b/>
          <w:sz w:val="32"/>
          <w:szCs w:val="32"/>
        </w:rPr>
      </w:pPr>
    </w:p>
    <w:p w14:paraId="7DD2B54B">
      <w:pPr>
        <w:widowControl/>
        <w:jc w:val="left"/>
        <w:rPr>
          <w:rFonts w:ascii="仿宋" w:hAnsi="仿宋" w:eastAsia="仿宋" w:cs="仿宋"/>
          <w:b/>
          <w:sz w:val="32"/>
          <w:szCs w:val="32"/>
        </w:rPr>
      </w:pPr>
    </w:p>
    <w:p w14:paraId="3F7B905A">
      <w:pPr>
        <w:widowControl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 w14:paraId="131EDFF9">
      <w:pPr>
        <w:widowControl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 w14:paraId="4ED34907">
      <w:pPr>
        <w:widowControl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月</w:t>
      </w:r>
    </w:p>
    <w:p w14:paraId="3F40F7FC">
      <w:pPr>
        <w:widowControl/>
        <w:jc w:val="center"/>
        <w:rPr>
          <w:rFonts w:hint="eastAsia" w:ascii="仿宋_GB2312" w:hAnsi="仿宋" w:eastAsia="仿宋_GB2312" w:cs="仿宋"/>
          <w:b/>
          <w:bCs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52"/>
          <w:szCs w:val="32"/>
        </w:rPr>
        <w:br w:type="page"/>
      </w:r>
      <w:r>
        <w:rPr>
          <w:rFonts w:hint="eastAsia" w:ascii="仿宋_GB2312" w:hAnsi="仿宋" w:eastAsia="仿宋_GB2312" w:cs="仿宋"/>
          <w:b/>
          <w:bCs/>
          <w:sz w:val="32"/>
          <w:szCs w:val="28"/>
        </w:rPr>
        <w:t>教案</w:t>
      </w:r>
      <w:r>
        <w:rPr>
          <w:rFonts w:hint="eastAsia" w:ascii="仿宋_GB2312" w:hAnsi="仿宋" w:eastAsia="仿宋_GB2312" w:cs="仿宋"/>
          <w:b/>
          <w:bCs/>
          <w:sz w:val="32"/>
          <w:szCs w:val="28"/>
          <w:lang w:val="en-US" w:eastAsia="zh-CN"/>
        </w:rPr>
        <w:t>内容</w:t>
      </w:r>
    </w:p>
    <w:p w14:paraId="13BA876E">
      <w:pPr>
        <w:widowControl/>
        <w:jc w:val="center"/>
        <w:rPr>
          <w:rFonts w:ascii="仿宋_GB2312" w:hAnsi="仿宋" w:eastAsia="仿宋_GB2312" w:cs="仿宋"/>
          <w:b/>
          <w:bCs/>
          <w:sz w:val="32"/>
          <w:szCs w:val="28"/>
        </w:rPr>
      </w:pPr>
    </w:p>
    <w:p w14:paraId="35DA7AAA">
      <w:pPr>
        <w:snapToGrid w:val="0"/>
        <w:spacing w:line="360" w:lineRule="auto"/>
        <w:rPr>
          <w:rFonts w:ascii="仿宋_GB2312" w:hAnsi="仿宋" w:eastAsia="仿宋_GB2312" w:cs="仿宋"/>
          <w:b/>
          <w:color w:val="999999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 xml:space="preserve">学习对象与角色: 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</w:rPr>
        <w:t>注明学员层级，拟教学总人数，进入情境的学员人数以及角色</w:t>
      </w:r>
    </w:p>
    <w:p w14:paraId="65C1DD2A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06C5A995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38B8B792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44A5BA3D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1CE6ED9D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学员准备工作:</w:t>
      </w:r>
      <w:r>
        <w:rPr>
          <w:rFonts w:hint="eastAsia" w:ascii="仿宋_GB2312" w:hAnsi="仿宋" w:eastAsia="仿宋_GB2312" w:cs="仿宋"/>
          <w:color w:val="999999"/>
          <w:sz w:val="24"/>
          <w:szCs w:val="24"/>
          <w:lang w:val="en-CA"/>
        </w:rPr>
        <w:t xml:space="preserve"> 列出在课前学员应该完成的任务</w:t>
      </w:r>
    </w:p>
    <w:p w14:paraId="3E67B11D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579580DA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6084387A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7BA5B1EA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29621ACE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学习目标: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 xml:space="preserve"> 当这个案例结束的时候，学员能学到能力</w:t>
      </w:r>
    </w:p>
    <w:p w14:paraId="47E7C5D8">
      <w:pPr>
        <w:pStyle w:val="14"/>
        <w:numPr>
          <w:ilvl w:val="0"/>
          <w:numId w:val="1"/>
        </w:numPr>
        <w:ind w:firstLine="480"/>
        <w:rPr>
          <w:rFonts w:ascii="仿宋_GB2312" w:hAnsi="仿宋" w:eastAsia="仿宋_GB2312" w:cs="仿宋"/>
          <w:sz w:val="24"/>
          <w:szCs w:val="24"/>
        </w:rPr>
      </w:pPr>
    </w:p>
    <w:p w14:paraId="53549ABC">
      <w:pPr>
        <w:pStyle w:val="14"/>
        <w:numPr>
          <w:ilvl w:val="0"/>
          <w:numId w:val="1"/>
        </w:numPr>
        <w:ind w:firstLine="480"/>
        <w:rPr>
          <w:rFonts w:ascii="仿宋_GB2312" w:hAnsi="仿宋" w:eastAsia="仿宋_GB2312" w:cs="仿宋"/>
          <w:sz w:val="24"/>
          <w:szCs w:val="24"/>
        </w:rPr>
      </w:pPr>
    </w:p>
    <w:p w14:paraId="4FD28A1E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57465A27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情境大纲:</w:t>
      </w:r>
    </w:p>
    <w:p w14:paraId="537A8A4C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45223739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6FC6F2C9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631E92BF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4D3F3FDA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0E7A9CB7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</w:p>
    <w:p w14:paraId="6678A264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师资角色与分工:</w:t>
      </w:r>
    </w:p>
    <w:p w14:paraId="25F3C715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 xml:space="preserve">SP：   </w:t>
      </w:r>
    </w:p>
    <w:p w14:paraId="2F7108AF">
      <w:pPr>
        <w:snapToGrid w:val="0"/>
        <w:spacing w:line="360" w:lineRule="auto"/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 xml:space="preserve">其他教学辅助人员： </w:t>
      </w:r>
    </w:p>
    <w:p w14:paraId="31498F95"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44"/>
        </w:rPr>
      </w:pPr>
    </w:p>
    <w:p w14:paraId="6916B9F0">
      <w:pPr>
        <w:widowControl/>
        <w:rPr>
          <w:rFonts w:ascii="仿宋" w:hAnsi="仿宋" w:eastAsia="仿宋" w:cs="仿宋"/>
          <w:sz w:val="22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60" w:charSpace="0"/>
        </w:sectPr>
      </w:pPr>
    </w:p>
    <w:tbl>
      <w:tblPr>
        <w:tblStyle w:val="7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3402"/>
        <w:gridCol w:w="3544"/>
        <w:gridCol w:w="4838"/>
      </w:tblGrid>
      <w:tr w14:paraId="1DD3A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593" w:type="dxa"/>
            <w:gridSpan w:val="4"/>
            <w:tcBorders>
              <w:top w:val="single" w:color="auto" w:sz="12" w:space="0"/>
            </w:tcBorders>
            <w:vAlign w:val="center"/>
          </w:tcPr>
          <w:p w14:paraId="439057A1">
            <w:pPr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教案起始状态</w:t>
            </w:r>
          </w:p>
          <w:p w14:paraId="5AB283E7">
            <w:pPr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</w:p>
        </w:tc>
      </w:tr>
      <w:tr w14:paraId="07C08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09" w:type="dxa"/>
            <w:vAlign w:val="center"/>
          </w:tcPr>
          <w:p w14:paraId="5F7CCED0">
            <w:pPr>
              <w:jc w:val="center"/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关键事件</w:t>
            </w:r>
          </w:p>
          <w:p w14:paraId="72F9E49F"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(Critical Events)</w:t>
            </w:r>
          </w:p>
        </w:tc>
        <w:tc>
          <w:tcPr>
            <w:tcW w:w="3402" w:type="dxa"/>
            <w:vAlign w:val="center"/>
          </w:tcPr>
          <w:p w14:paraId="72B90D98"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模拟人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/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演员</w:t>
            </w:r>
          </w:p>
          <w:p w14:paraId="1F02CDFF"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设定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/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32"/>
              </w:rPr>
              <w:t>演出</w:t>
            </w:r>
          </w:p>
        </w:tc>
        <w:tc>
          <w:tcPr>
            <w:tcW w:w="3544" w:type="dxa"/>
            <w:vAlign w:val="center"/>
          </w:tcPr>
          <w:p w14:paraId="40A8C3D8"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学习目标</w:t>
            </w:r>
          </w:p>
          <w:p w14:paraId="144A6A39"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(Learning Objectives)</w:t>
            </w:r>
          </w:p>
        </w:tc>
        <w:tc>
          <w:tcPr>
            <w:tcW w:w="4838" w:type="dxa"/>
            <w:vAlign w:val="center"/>
          </w:tcPr>
          <w:p w14:paraId="01539584">
            <w:pPr>
              <w:jc w:val="center"/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标的反应</w:t>
            </w:r>
          </w:p>
          <w:p w14:paraId="30B03563"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32"/>
              </w:rPr>
              <w:t>(Targeted Responses)</w:t>
            </w:r>
          </w:p>
        </w:tc>
      </w:tr>
      <w:tr w14:paraId="5E388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3809" w:type="dxa"/>
          </w:tcPr>
          <w:p w14:paraId="572E5AF2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402" w:type="dxa"/>
          </w:tcPr>
          <w:p w14:paraId="6BFD270A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544" w:type="dxa"/>
          </w:tcPr>
          <w:p w14:paraId="4BA9BC63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838" w:type="dxa"/>
          </w:tcPr>
          <w:p w14:paraId="0A235095">
            <w:pPr>
              <w:snapToGrid w:val="0"/>
              <w:spacing w:line="400" w:lineRule="exact"/>
              <w:rPr>
                <w:rFonts w:ascii="仿宋" w:hAnsi="仿宋" w:eastAsia="仿宋" w:cs="仿宋"/>
                <w:sz w:val="22"/>
                <w:u w:val="dotted"/>
              </w:rPr>
            </w:pPr>
          </w:p>
        </w:tc>
      </w:tr>
      <w:tr w14:paraId="35C48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3809" w:type="dxa"/>
            <w:tcBorders>
              <w:bottom w:val="single" w:color="auto" w:sz="12" w:space="0"/>
            </w:tcBorders>
          </w:tcPr>
          <w:p w14:paraId="3874EF91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402" w:type="dxa"/>
            <w:tcBorders>
              <w:bottom w:val="single" w:color="auto" w:sz="12" w:space="0"/>
            </w:tcBorders>
          </w:tcPr>
          <w:p w14:paraId="21E75707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544" w:type="dxa"/>
            <w:tcBorders>
              <w:bottom w:val="single" w:color="auto" w:sz="12" w:space="0"/>
            </w:tcBorders>
          </w:tcPr>
          <w:p w14:paraId="041944A9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838" w:type="dxa"/>
            <w:tcBorders>
              <w:bottom w:val="single" w:color="auto" w:sz="12" w:space="0"/>
            </w:tcBorders>
          </w:tcPr>
          <w:p w14:paraId="2C0E4728">
            <w:pPr>
              <w:snapToGrid w:val="0"/>
              <w:spacing w:line="400" w:lineRule="exact"/>
              <w:rPr>
                <w:rFonts w:ascii="仿宋" w:hAnsi="仿宋" w:eastAsia="仿宋" w:cs="仿宋"/>
                <w:sz w:val="22"/>
                <w:u w:val="dotted"/>
              </w:rPr>
            </w:pPr>
          </w:p>
        </w:tc>
      </w:tr>
    </w:tbl>
    <w:p w14:paraId="325656F8"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22"/>
          <w:szCs w:val="28"/>
        </w:rPr>
        <w:sectPr>
          <w:pgSz w:w="16838" w:h="11906" w:orient="landscape"/>
          <w:pgMar w:top="624" w:right="720" w:bottom="624" w:left="720" w:header="851" w:footer="992" w:gutter="0"/>
          <w:cols w:space="720" w:num="1"/>
          <w:docGrid w:type="linesAndChars" w:linePitch="360" w:charSpace="0"/>
        </w:sectPr>
      </w:pPr>
    </w:p>
    <w:p w14:paraId="791DDBBF">
      <w:pPr>
        <w:snapToGrid w:val="0"/>
        <w:spacing w:line="360" w:lineRule="auto"/>
        <w:jc w:val="center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教案附录</w:t>
      </w:r>
    </w:p>
    <w:p w14:paraId="1E46E6ED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环境需求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(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医疗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设备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器材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、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模拟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药物、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背景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…)</w:t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:</w:t>
      </w:r>
    </w:p>
    <w:p w14:paraId="0245884F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62E4B59C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76FA0680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0473E6AC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174C6FC7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71086129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模拟</w:t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设备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(模拟器、影音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拾取、录制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…)</w:t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:</w:t>
      </w:r>
    </w:p>
    <w:p w14:paraId="6AAD41DD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173080FB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41098CC2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25C36514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66394100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7CDDE23B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人员辅助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(标准化病人、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  <w:t>模拟病人、模拟参与者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…)</w:t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:</w:t>
      </w:r>
    </w:p>
    <w:p w14:paraId="72BCB448">
      <w:pPr>
        <w:snapToGrid w:val="0"/>
        <w:spacing w:line="360" w:lineRule="auto"/>
        <w:rPr>
          <w:rFonts w:ascii="仿宋_GB2312" w:hAnsi="仿宋" w:eastAsia="仿宋_GB2312" w:cs="仿宋"/>
          <w:b/>
          <w:bCs/>
          <w:sz w:val="24"/>
          <w:szCs w:val="24"/>
        </w:rPr>
      </w:pPr>
    </w:p>
    <w:p w14:paraId="14E918A2">
      <w:pPr>
        <w:widowControl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b/>
          <w:bCs/>
          <w:sz w:val="24"/>
          <w:szCs w:val="24"/>
        </w:rPr>
        <w:t>附表 模拟人/演员  设定/演出</w:t>
      </w:r>
      <w:r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CA"/>
        </w:rPr>
        <w:t>（选填，如果模拟进程表已经可以明确，此表可以不填。）</w:t>
      </w:r>
    </w:p>
    <w:tbl>
      <w:tblPr>
        <w:tblStyle w:val="7"/>
        <w:tblW w:w="885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5168"/>
      </w:tblGrid>
      <w:tr w14:paraId="14DD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2"/>
          </w:tcPr>
          <w:p w14:paraId="7F5C269D">
            <w:pPr>
              <w:snapToGrid w:val="0"/>
              <w:spacing w:line="360" w:lineRule="auto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起始设定/背景:</w:t>
            </w:r>
          </w:p>
          <w:p w14:paraId="1C45706D">
            <w:pPr>
              <w:snapToGrid w:val="0"/>
              <w:spacing w:line="360" w:lineRule="auto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  <w:p w14:paraId="4A90A906">
            <w:pPr>
              <w:snapToGrid w:val="0"/>
              <w:spacing w:line="360" w:lineRule="auto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</w:p>
        </w:tc>
      </w:tr>
      <w:tr w14:paraId="0197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2" w:type="dxa"/>
          </w:tcPr>
          <w:p w14:paraId="62BD0692"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诱发条件/时间</w:t>
            </w:r>
          </w:p>
        </w:tc>
        <w:tc>
          <w:tcPr>
            <w:tcW w:w="5168" w:type="dxa"/>
          </w:tcPr>
          <w:p w14:paraId="0B25A875">
            <w:pPr>
              <w:snapToGrid w:val="0"/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反应</w:t>
            </w:r>
          </w:p>
        </w:tc>
      </w:tr>
      <w:tr w14:paraId="3421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3682" w:type="dxa"/>
          </w:tcPr>
          <w:p w14:paraId="21A66031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12375BAA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8E7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3682" w:type="dxa"/>
          </w:tcPr>
          <w:p w14:paraId="1EC48383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555F73D0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A32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3682" w:type="dxa"/>
          </w:tcPr>
          <w:p w14:paraId="41757FA2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168" w:type="dxa"/>
          </w:tcPr>
          <w:p w14:paraId="61BD6E00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4EA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682" w:type="dxa"/>
          </w:tcPr>
          <w:p w14:paraId="797786D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68" w:type="dxa"/>
          </w:tcPr>
          <w:p w14:paraId="4E3DC060">
            <w:pPr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16D3DD7">
      <w:pPr>
        <w:snapToGrid w:val="0"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29A72351">
      <w:pP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br w:type="page"/>
      </w:r>
    </w:p>
    <w:p w14:paraId="1A12E5C2">
      <w:pPr>
        <w:snapToGrid w:val="0"/>
        <w:spacing w:line="360" w:lineRule="auto"/>
        <w:rPr>
          <w:rFonts w:hint="eastAsia" w:ascii="仿宋_GB2312" w:hAnsi="仿宋" w:eastAsia="仿宋_GB2312" w:cs="仿宋"/>
          <w:b/>
          <w:color w:val="999999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val="en-US" w:eastAsia="zh-CN"/>
        </w:rPr>
        <w:t>复盘提纲：</w:t>
      </w:r>
    </w:p>
    <w:p w14:paraId="0851317F">
      <w:pPr>
        <w:rPr>
          <w:rFonts w:hint="default" w:ascii="仿宋_GB2312" w:hAnsi="仿宋" w:eastAsia="仿宋_GB2312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1319F">
    <w:pPr>
      <w:pStyle w:val="6"/>
      <w:rPr>
        <w:rFonts w:hint="default" w:ascii="Comic Sans MS" w:hAnsi="Comic Sans MS" w:eastAsia="宋体" w:cs="Comic Sans MS"/>
        <w:b/>
        <w:bCs/>
        <w:sz w:val="36"/>
        <w:szCs w:val="36"/>
        <w:lang w:val="en-US" w:eastAsia="zh-CN"/>
      </w:rPr>
    </w:pPr>
    <w:r>
      <w:rPr>
        <w:rFonts w:hint="default" w:ascii="Comic Sans MS" w:hAnsi="Comic Sans MS" w:cs="Comic Sans MS"/>
        <w:sz w:val="36"/>
        <w:szCs w:val="36"/>
        <w:lang w:val="en-US" w:eastAsia="zh-CN"/>
      </w:rPr>
      <w:t>2025</w:t>
    </w:r>
    <w:r>
      <w:rPr>
        <w:rFonts w:hint="eastAsia" w:ascii="Comic Sans MS" w:hAnsi="Comic Sans MS" w:cs="Comic Sans MS"/>
        <w:sz w:val="36"/>
        <w:szCs w:val="36"/>
        <w:lang w:val="en-US" w:eastAsia="zh-CN"/>
      </w:rPr>
      <w:t xml:space="preserve"> </w:t>
    </w:r>
    <w:r>
      <w:rPr>
        <w:rFonts w:hint="default" w:ascii="Comic Sans MS" w:hAnsi="Comic Sans MS" w:cs="Comic Sans MS"/>
        <w:b/>
        <w:bCs/>
        <w:sz w:val="36"/>
        <w:szCs w:val="36"/>
        <w:lang w:val="en-US" w:eastAsia="zh-CN"/>
      </w:rPr>
      <w:t>CAPEC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02C3"/>
    <w:multiLevelType w:val="multilevel"/>
    <w:tmpl w:val="4C2602C3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OWFiOWYwNzQwODE2MTIzNGYwNDcyNTY5MDViMjAifQ=="/>
  </w:docVars>
  <w:rsids>
    <w:rsidRoot w:val="00F41C30"/>
    <w:rsid w:val="000471E9"/>
    <w:rsid w:val="000E20E4"/>
    <w:rsid w:val="001B3769"/>
    <w:rsid w:val="002E1376"/>
    <w:rsid w:val="0030523E"/>
    <w:rsid w:val="004F4598"/>
    <w:rsid w:val="005458BE"/>
    <w:rsid w:val="00660406"/>
    <w:rsid w:val="00754C83"/>
    <w:rsid w:val="00765B69"/>
    <w:rsid w:val="007D638B"/>
    <w:rsid w:val="00876606"/>
    <w:rsid w:val="00A813EC"/>
    <w:rsid w:val="00AE5A62"/>
    <w:rsid w:val="00B673C4"/>
    <w:rsid w:val="00C1368B"/>
    <w:rsid w:val="00C4569A"/>
    <w:rsid w:val="00D0183E"/>
    <w:rsid w:val="00D546CA"/>
    <w:rsid w:val="00E86A69"/>
    <w:rsid w:val="00F41C30"/>
    <w:rsid w:val="00F5612B"/>
    <w:rsid w:val="00F71108"/>
    <w:rsid w:val="02ED6F5E"/>
    <w:rsid w:val="19C028DC"/>
    <w:rsid w:val="20144886"/>
    <w:rsid w:val="3B3207E8"/>
    <w:rsid w:val="3C277297"/>
    <w:rsid w:val="3ED0228C"/>
    <w:rsid w:val="44E7342E"/>
    <w:rsid w:val="550F0C56"/>
    <w:rsid w:val="60565664"/>
    <w:rsid w:val="62014C4F"/>
    <w:rsid w:val="6E0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link w:val="11"/>
    <w:qFormat/>
    <w:uiPriority w:val="1"/>
    <w:pPr>
      <w:spacing w:before="205"/>
      <w:ind w:left="761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basedOn w:val="9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正文文本 Char"/>
    <w:basedOn w:val="9"/>
    <w:link w:val="4"/>
    <w:qFormat/>
    <w:uiPriority w:val="1"/>
    <w:rPr>
      <w:rFonts w:ascii="仿宋" w:hAnsi="仿宋" w:eastAsia="仿宋" w:cs="Times New Roman"/>
      <w:sz w:val="32"/>
      <w:szCs w:val="32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Verdana" w:hAnsi="Verdana"/>
      <w:color w:val="6200B8"/>
      <w:spacing w:val="-5"/>
      <w:kern w:val="0"/>
      <w:sz w:val="24"/>
      <w:szCs w:val="24"/>
      <w:lang w:val="fr-CA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323</Words>
  <Characters>390</Characters>
  <Lines>22</Lines>
  <Paragraphs>6</Paragraphs>
  <TotalTime>80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2023-05-10T07:03:00Z</dcterms:created>
  <dc:creator>林芊</dc:creator>
  <cp:lastModifiedBy>CHENYQ</cp:lastModifiedBy>
  <dcterms:modified xsi:type="dcterms:W3CDTF">2025-08-12T13:04:07Z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7539926257984035BD208B7FDE75379F_13</vt:lpwstr>
  </property>
  <property fmtid="{D5CDD505-2E9C-101B-9397-08002B2CF9AE}" pid="4" name="KSOTemplateDocerSaveRecord">
    <vt:lpwstr>eyJoZGlkIjoiN2I3ZmNhMjIxYmI3MmEyMTRiZjdhMWNiNjA1Mjc1MWUiLCJ1c2VySWQiOiIyNzYyODM2NjYifQ==</vt:lpwstr>
  </property>
</Properties>
</file>