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eastAsiaTheme="minorEastAsia"/>
          <w:color w:val="auto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-1101090</wp:posOffset>
            </wp:positionH>
            <wp:positionV relativeFrom="paragraph">
              <wp:posOffset>-1136015</wp:posOffset>
            </wp:positionV>
            <wp:extent cx="7526020" cy="10647680"/>
            <wp:effectExtent l="0" t="0" r="17780" b="1270"/>
            <wp:wrapNone/>
            <wp:docPr id="2" name="图片 2" descr="8aad8c514bfbe0da83ec05b3c158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ad8c514bfbe0da83ec05b3c1589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4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召开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南宁市青秀区社区“糖尿病首席医师”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培养项目经验交流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通知</w:t>
      </w:r>
    </w:p>
    <w:p>
      <w:pPr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桂医协函【2019】190号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南宁市青秀区各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社区卫生服务中心（站）：</w:t>
      </w:r>
    </w:p>
    <w:p>
      <w:pPr>
        <w:spacing w:line="400" w:lineRule="exact"/>
        <w:ind w:firstLine="435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广西医师协会与南宁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青秀区卫生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健康局联合主办，广西医师协会内分泌代谢科医师分会和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广西医科大学第一附属医院内分泌科具体组织实施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于2018年12月至2019年10月在南宁市青秀区（试点）社区卫生服务中心（站）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开展的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“糖尿病首席医师”培养项目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目前已按计划完成各项培训工作，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项目期间共开展9次集中授课、28次医疗查房、7次教学查房及4次导师下社区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会诊指导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进一步推进分级诊疗，规范基本公共卫生服务，提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基层服务人员的糖尿病诊疗及健康管理水平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效果良好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line="400" w:lineRule="exact"/>
        <w:ind w:firstLine="435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经研究，广西医师协会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与南宁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青秀区卫生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健康局定于2019年11月14日在南宁市召开项目经验交流会，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旨在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总结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培养项目的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实施经验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进一步推广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“糖尿病首席医师”培养项目的实施，推动社区糖尿病规范化治疗，有效预防和控制糖尿病的发生和发展。</w:t>
      </w:r>
    </w:p>
    <w:p>
      <w:pPr>
        <w:spacing w:line="400" w:lineRule="exact"/>
        <w:ind w:firstLine="435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现将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总结会的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有关事宜通知如下：</w:t>
      </w:r>
    </w:p>
    <w:p>
      <w:pPr>
        <w:pStyle w:val="4"/>
        <w:numPr>
          <w:ilvl w:val="0"/>
          <w:numId w:val="0"/>
        </w:numPr>
        <w:spacing w:line="400" w:lineRule="exact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会议时间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2019年11月14日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14:50-15:00报到，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:0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:0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开会。</w:t>
      </w:r>
    </w:p>
    <w:p>
      <w:pPr>
        <w:pStyle w:val="4"/>
        <w:numPr>
          <w:ilvl w:val="0"/>
          <w:numId w:val="0"/>
        </w:numPr>
        <w:spacing w:line="400" w:lineRule="exact"/>
        <w:ind w:left="435" w:leftChars="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会议地点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广西医科大学第一附属医院住院大楼裙楼2楼学术厅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line="400" w:lineRule="exact"/>
        <w:ind w:left="435" w:leftChars="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会议内容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（一）领导致辞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（二）全国“糖尿病首席医师”培养项目介绍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（三）南宁市青秀区“糖尿病首席医师”培养项目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经验交流会；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（四）优秀学员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学习心得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分享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（五）“糖尿病首席医师”授牌仪式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line="400" w:lineRule="exact"/>
        <w:ind w:left="435" w:leftChars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参会人员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</w:p>
    <w:p>
      <w:pPr>
        <w:pStyle w:val="4"/>
        <w:spacing w:line="40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（一）南宁市青秀区“糖尿病首席医师”培养项目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主办单位、实施单位相关负责人；</w:t>
      </w:r>
    </w:p>
    <w:p>
      <w:pPr>
        <w:pStyle w:val="4"/>
        <w:spacing w:line="40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（二）南宁市青秀区“糖尿病首席医师”培养项目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培训指导老师；</w:t>
      </w:r>
    </w:p>
    <w:p>
      <w:pPr>
        <w:pStyle w:val="4"/>
        <w:spacing w:line="40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161290</wp:posOffset>
            </wp:positionV>
            <wp:extent cx="1261110" cy="1263015"/>
            <wp:effectExtent l="0" t="0" r="15240" b="13335"/>
            <wp:wrapNone/>
            <wp:docPr id="1" name="图片 1" descr="af618bb3df06b1e43f390501f12f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618bb3df06b1e43f390501f12f3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  <w:szCs w:val="24"/>
        </w:rPr>
        <w:t>（三）南宁市青秀区基层医疗机构负责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人及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医师学员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pStyle w:val="4"/>
        <w:spacing w:line="40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（四）协助项目开展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的教辅人员及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其他相关人员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line="400" w:lineRule="exact"/>
        <w:ind w:left="435" w:left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五、会务联系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陈媚 13431677756</w:t>
      </w:r>
    </w:p>
    <w:p>
      <w:pPr>
        <w:spacing w:line="400" w:lineRule="exact"/>
        <w:ind w:left="885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广西医师协会</w:t>
      </w:r>
    </w:p>
    <w:p>
      <w:pPr>
        <w:spacing w:line="400" w:lineRule="exact"/>
        <w:ind w:left="885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2019年10月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EA"/>
    <w:rsid w:val="00203230"/>
    <w:rsid w:val="00224B76"/>
    <w:rsid w:val="002E03FC"/>
    <w:rsid w:val="00367082"/>
    <w:rsid w:val="003D3A7A"/>
    <w:rsid w:val="003D633B"/>
    <w:rsid w:val="00425971"/>
    <w:rsid w:val="00425B67"/>
    <w:rsid w:val="00471934"/>
    <w:rsid w:val="004A1051"/>
    <w:rsid w:val="004C1C89"/>
    <w:rsid w:val="004D4B5A"/>
    <w:rsid w:val="005D0051"/>
    <w:rsid w:val="005E59BA"/>
    <w:rsid w:val="005E6E8D"/>
    <w:rsid w:val="006F6161"/>
    <w:rsid w:val="00730A81"/>
    <w:rsid w:val="008E1DFC"/>
    <w:rsid w:val="00A0470F"/>
    <w:rsid w:val="00A36120"/>
    <w:rsid w:val="00A561C4"/>
    <w:rsid w:val="00AE7EEA"/>
    <w:rsid w:val="00B563A1"/>
    <w:rsid w:val="00B835DA"/>
    <w:rsid w:val="00BA32AE"/>
    <w:rsid w:val="00D832F8"/>
    <w:rsid w:val="00DF4073"/>
    <w:rsid w:val="00F15594"/>
    <w:rsid w:val="00FE1860"/>
    <w:rsid w:val="00FF24E2"/>
    <w:rsid w:val="199C7255"/>
    <w:rsid w:val="1D9E6905"/>
    <w:rsid w:val="32135332"/>
    <w:rsid w:val="325E0320"/>
    <w:rsid w:val="32DE68D6"/>
    <w:rsid w:val="3BCC68CE"/>
    <w:rsid w:val="3FAF6E46"/>
    <w:rsid w:val="52675AA1"/>
    <w:rsid w:val="5E211651"/>
    <w:rsid w:val="5F5C7404"/>
    <w:rsid w:val="66F861FB"/>
    <w:rsid w:val="67382F72"/>
    <w:rsid w:val="68EE0933"/>
    <w:rsid w:val="6B0301D4"/>
    <w:rsid w:val="73FC4665"/>
    <w:rsid w:val="7EE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</Words>
  <Characters>772</Characters>
  <Lines>5</Lines>
  <Paragraphs>1</Paragraphs>
  <TotalTime>7</TotalTime>
  <ScaleCrop>false</ScaleCrop>
  <LinksUpToDate>false</LinksUpToDate>
  <CharactersWithSpaces>869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2019-10-19T03:57:00Z</dcterms:created>
  <dc:creator> </dc:creator>
  <cp:lastModifiedBy>蓝色天空 </cp:lastModifiedBy>
  <dcterms:modified xsi:type="dcterms:W3CDTF">2019-11-05T01:28:39Z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